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28A" w:rsidRDefault="009D477A" w:rsidP="009D477A">
      <w:pPr>
        <w:jc w:val="center"/>
        <w:rPr>
          <w:rFonts w:ascii="Palatino Linotype" w:hAnsi="Palatino Linotype"/>
          <w:sz w:val="32"/>
          <w:szCs w:val="32"/>
          <w:lang w:val="en-US"/>
        </w:rPr>
      </w:pPr>
      <w:r w:rsidRPr="003F45F6">
        <w:rPr>
          <w:rFonts w:ascii="Palatino Linotype" w:hAnsi="Palatino Linotype"/>
          <w:sz w:val="32"/>
          <w:szCs w:val="32"/>
          <w:lang w:val="en-US"/>
        </w:rPr>
        <w:t xml:space="preserve">Plato and Danto and </w:t>
      </w:r>
      <w:proofErr w:type="spellStart"/>
      <w:r w:rsidRPr="003F45F6">
        <w:rPr>
          <w:rFonts w:ascii="Palatino Linotype" w:hAnsi="Palatino Linotype"/>
          <w:sz w:val="32"/>
          <w:szCs w:val="32"/>
          <w:lang w:val="en-US"/>
        </w:rPr>
        <w:t>Maderthaner</w:t>
      </w:r>
      <w:proofErr w:type="spellEnd"/>
    </w:p>
    <w:p w:rsidR="0032032D" w:rsidRPr="003F45F6" w:rsidRDefault="0032032D" w:rsidP="009D477A">
      <w:pPr>
        <w:jc w:val="center"/>
        <w:rPr>
          <w:rFonts w:ascii="Palatino Linotype" w:hAnsi="Palatino Linotype"/>
          <w:sz w:val="32"/>
          <w:szCs w:val="32"/>
          <w:lang w:val="en-US"/>
        </w:rPr>
      </w:pPr>
    </w:p>
    <w:p w:rsidR="009D477A" w:rsidRPr="0032032D" w:rsidRDefault="0032032D" w:rsidP="0032032D">
      <w:pPr>
        <w:jc w:val="right"/>
        <w:rPr>
          <w:rFonts w:ascii="Palatino Linotype" w:hAnsi="Palatino Linotype"/>
          <w:i/>
          <w:sz w:val="16"/>
          <w:szCs w:val="16"/>
          <w:lang w:val="en-US"/>
        </w:rPr>
      </w:pPr>
      <w:r w:rsidRPr="0032032D">
        <w:rPr>
          <w:rFonts w:ascii="Palatino Linotype" w:hAnsi="Palatino Linotype"/>
          <w:i/>
          <w:sz w:val="16"/>
          <w:szCs w:val="16"/>
          <w:lang w:val="en-US"/>
        </w:rPr>
        <w:t xml:space="preserve">Irony: via Latin from Greek </w:t>
      </w:r>
      <w:proofErr w:type="spellStart"/>
      <w:r w:rsidRPr="0032032D">
        <w:rPr>
          <w:rFonts w:ascii="Palatino Linotype" w:hAnsi="Palatino Linotype"/>
          <w:i/>
          <w:sz w:val="16"/>
          <w:szCs w:val="16"/>
          <w:lang w:val="en-US"/>
        </w:rPr>
        <w:t>eirōneia</w:t>
      </w:r>
      <w:proofErr w:type="spellEnd"/>
      <w:r w:rsidRPr="0032032D">
        <w:rPr>
          <w:rFonts w:ascii="Palatino Linotype" w:hAnsi="Palatino Linotype"/>
          <w:i/>
          <w:sz w:val="16"/>
          <w:szCs w:val="16"/>
          <w:lang w:val="en-US"/>
        </w:rPr>
        <w:t xml:space="preserve"> 'simulated ignorance', from </w:t>
      </w:r>
      <w:proofErr w:type="spellStart"/>
      <w:r w:rsidRPr="0032032D">
        <w:rPr>
          <w:rFonts w:ascii="Palatino Linotype" w:hAnsi="Palatino Linotype"/>
          <w:i/>
          <w:sz w:val="16"/>
          <w:szCs w:val="16"/>
          <w:lang w:val="en-US"/>
        </w:rPr>
        <w:t>eirōn</w:t>
      </w:r>
      <w:proofErr w:type="spellEnd"/>
      <w:r w:rsidRPr="0032032D">
        <w:rPr>
          <w:rFonts w:ascii="Palatino Linotype" w:hAnsi="Palatino Linotype"/>
          <w:i/>
          <w:sz w:val="16"/>
          <w:szCs w:val="16"/>
          <w:lang w:val="en-US"/>
        </w:rPr>
        <w:t xml:space="preserve"> 'dissembler'.</w:t>
      </w:r>
    </w:p>
    <w:p w:rsidR="0032032D" w:rsidRDefault="0032032D" w:rsidP="0032032D">
      <w:pPr>
        <w:jc w:val="right"/>
        <w:rPr>
          <w:rFonts w:ascii="Palatino Linotype" w:hAnsi="Palatino Linotype"/>
          <w:sz w:val="16"/>
          <w:szCs w:val="16"/>
          <w:lang w:val="en-US"/>
        </w:rPr>
      </w:pPr>
      <w:r>
        <w:rPr>
          <w:rFonts w:ascii="Palatino Linotype" w:hAnsi="Palatino Linotype"/>
          <w:sz w:val="16"/>
          <w:szCs w:val="16"/>
          <w:lang w:val="en-US"/>
        </w:rPr>
        <w:t>Oxford Dictionary</w:t>
      </w:r>
    </w:p>
    <w:p w:rsidR="0032032D" w:rsidRDefault="0032032D" w:rsidP="0032032D">
      <w:pPr>
        <w:jc w:val="right"/>
        <w:rPr>
          <w:rFonts w:ascii="Palatino Linotype" w:hAnsi="Palatino Linotype"/>
          <w:sz w:val="16"/>
          <w:szCs w:val="16"/>
          <w:lang w:val="en-US"/>
        </w:rPr>
      </w:pPr>
    </w:p>
    <w:p w:rsidR="0032032D" w:rsidRDefault="0032032D" w:rsidP="0032032D">
      <w:pPr>
        <w:jc w:val="right"/>
        <w:rPr>
          <w:rFonts w:ascii="Palatino Linotype" w:hAnsi="Palatino Linotype"/>
          <w:sz w:val="16"/>
          <w:szCs w:val="16"/>
          <w:lang w:val="en-US"/>
        </w:rPr>
      </w:pPr>
    </w:p>
    <w:p w:rsidR="0032032D" w:rsidRPr="0032032D" w:rsidRDefault="0032032D" w:rsidP="0032032D">
      <w:pPr>
        <w:jc w:val="right"/>
        <w:rPr>
          <w:rFonts w:ascii="Palatino Linotype" w:hAnsi="Palatino Linotype"/>
          <w:sz w:val="16"/>
          <w:szCs w:val="16"/>
          <w:lang w:val="en-US"/>
        </w:rPr>
      </w:pPr>
    </w:p>
    <w:p w:rsidR="00DD7CFE" w:rsidRDefault="009D477A" w:rsidP="00E62F91">
      <w:pPr>
        <w:rPr>
          <w:rFonts w:ascii="Palatino Linotype" w:hAnsi="Palatino Linotype"/>
          <w:lang w:val="en-US"/>
        </w:rPr>
      </w:pPr>
      <w:proofErr w:type="spellStart"/>
      <w:r w:rsidRPr="000A2418">
        <w:rPr>
          <w:rFonts w:ascii="Palatino Linotype" w:hAnsi="Palatino Linotype"/>
          <w:i/>
          <w:lang w:val="en-US"/>
        </w:rPr>
        <w:t>Miracoli</w:t>
      </w:r>
      <w:proofErr w:type="spellEnd"/>
      <w:r w:rsidR="00480FEB" w:rsidRPr="000A2418">
        <w:rPr>
          <w:rFonts w:ascii="Palatino Linotype" w:hAnsi="Palatino Linotype"/>
          <w:lang w:val="en-US"/>
        </w:rPr>
        <w:t>! (Wo</w:t>
      </w:r>
      <w:r w:rsidRPr="000A2418">
        <w:rPr>
          <w:rFonts w:ascii="Palatino Linotype" w:hAnsi="Palatino Linotype"/>
          <w:lang w:val="en-US"/>
        </w:rPr>
        <w:t xml:space="preserve">nders!) is the title of Katherina </w:t>
      </w:r>
      <w:proofErr w:type="spellStart"/>
      <w:r w:rsidRPr="000A2418">
        <w:rPr>
          <w:rFonts w:ascii="Palatino Linotype" w:hAnsi="Palatino Linotype"/>
          <w:lang w:val="en-US"/>
        </w:rPr>
        <w:t>Maderthaner’s</w:t>
      </w:r>
      <w:proofErr w:type="spellEnd"/>
      <w:r w:rsidRPr="000A2418">
        <w:rPr>
          <w:rFonts w:ascii="Palatino Linotype" w:hAnsi="Palatino Linotype"/>
          <w:lang w:val="en-US"/>
        </w:rPr>
        <w:t xml:space="preserve"> exhibition by </w:t>
      </w:r>
      <w:proofErr w:type="spellStart"/>
      <w:r w:rsidRPr="000A2418">
        <w:rPr>
          <w:rFonts w:ascii="Palatino Linotype" w:hAnsi="Palatino Linotype"/>
          <w:lang w:val="en-US"/>
        </w:rPr>
        <w:t>Rizzutogallery</w:t>
      </w:r>
      <w:proofErr w:type="spellEnd"/>
      <w:r w:rsidRPr="000A2418">
        <w:rPr>
          <w:rFonts w:ascii="Palatino Linotype" w:hAnsi="Palatino Linotype"/>
          <w:lang w:val="en-US"/>
        </w:rPr>
        <w:t xml:space="preserve"> in Palermo. </w:t>
      </w:r>
      <w:proofErr w:type="spellStart"/>
      <w:r w:rsidRPr="000A2418">
        <w:rPr>
          <w:rFonts w:ascii="Palatino Linotype" w:hAnsi="Palatino Linotype"/>
          <w:i/>
          <w:lang w:val="en-US"/>
        </w:rPr>
        <w:t>Miracoli</w:t>
      </w:r>
      <w:proofErr w:type="spellEnd"/>
      <w:r w:rsidRPr="000A2418">
        <w:rPr>
          <w:rFonts w:ascii="Palatino Linotype" w:hAnsi="Palatino Linotype"/>
          <w:i/>
          <w:lang w:val="en-US"/>
        </w:rPr>
        <w:t xml:space="preserve">!, </w:t>
      </w:r>
      <w:r w:rsidRPr="000A2418">
        <w:rPr>
          <w:rFonts w:ascii="Palatino Linotype" w:hAnsi="Palatino Linotype"/>
          <w:lang w:val="en-US"/>
        </w:rPr>
        <w:t>a</w:t>
      </w:r>
      <w:r w:rsidR="00C62DEC">
        <w:rPr>
          <w:rFonts w:ascii="Palatino Linotype" w:hAnsi="Palatino Linotype"/>
          <w:lang w:val="en-US"/>
        </w:rPr>
        <w:t xml:space="preserve"> </w:t>
      </w:r>
      <w:r w:rsidRPr="000A2418">
        <w:rPr>
          <w:rFonts w:ascii="Palatino Linotype" w:hAnsi="Palatino Linotype"/>
          <w:lang w:val="en-US"/>
        </w:rPr>
        <w:t xml:space="preserve">title to </w:t>
      </w:r>
      <w:r w:rsidR="00480FEB" w:rsidRPr="000A2418">
        <w:rPr>
          <w:rFonts w:ascii="Palatino Linotype" w:hAnsi="Palatino Linotype"/>
          <w:lang w:val="en-US"/>
        </w:rPr>
        <w:t xml:space="preserve">be </w:t>
      </w:r>
      <w:r w:rsidRPr="000A2418">
        <w:rPr>
          <w:rFonts w:ascii="Palatino Linotype" w:hAnsi="Palatino Linotype"/>
          <w:lang w:val="en-US"/>
        </w:rPr>
        <w:t>consider</w:t>
      </w:r>
      <w:r w:rsidR="00480FEB" w:rsidRPr="000A2418">
        <w:rPr>
          <w:rFonts w:ascii="Palatino Linotype" w:hAnsi="Palatino Linotype"/>
          <w:lang w:val="en-US"/>
        </w:rPr>
        <w:t>ed</w:t>
      </w:r>
      <w:r w:rsidRPr="000A2418">
        <w:rPr>
          <w:rFonts w:ascii="Palatino Linotype" w:hAnsi="Palatino Linotype"/>
          <w:lang w:val="en-US"/>
        </w:rPr>
        <w:t xml:space="preserve"> as </w:t>
      </w:r>
      <w:r w:rsidR="00480FEB" w:rsidRPr="000A2418">
        <w:rPr>
          <w:rFonts w:ascii="Palatino Linotype" w:hAnsi="Palatino Linotype"/>
          <w:lang w:val="en-US"/>
        </w:rPr>
        <w:t>declaration of intentions, as Manifesto, of the German artist.</w:t>
      </w:r>
      <w:r w:rsidR="00C62DEC">
        <w:rPr>
          <w:rFonts w:ascii="Palatino Linotype" w:hAnsi="Palatino Linotype"/>
          <w:lang w:val="en-US"/>
        </w:rPr>
        <w:t xml:space="preserve"> </w:t>
      </w:r>
      <w:r w:rsidR="00391307" w:rsidRPr="000A2418">
        <w:rPr>
          <w:rFonts w:ascii="Palatino Linotype" w:hAnsi="Palatino Linotype"/>
          <w:lang w:val="en-US"/>
        </w:rPr>
        <w:t>The title refers to the p</w:t>
      </w:r>
      <w:r w:rsidR="001B1184" w:rsidRPr="000A2418">
        <w:rPr>
          <w:rFonts w:ascii="Palatino Linotype" w:hAnsi="Palatino Linotype"/>
          <w:lang w:val="en-US"/>
        </w:rPr>
        <w:t xml:space="preserve">ackages of ready-made spaghetti that present and synthetize </w:t>
      </w:r>
      <w:r w:rsidR="00B221E4" w:rsidRPr="000A2418">
        <w:rPr>
          <w:rFonts w:ascii="Palatino Linotype" w:hAnsi="Palatino Linotype"/>
          <w:lang w:val="en-US"/>
        </w:rPr>
        <w:t xml:space="preserve">in few passages </w:t>
      </w:r>
      <w:r w:rsidR="001B4B91" w:rsidRPr="000A2418">
        <w:rPr>
          <w:rFonts w:ascii="Palatino Linotype" w:hAnsi="Palatino Linotype"/>
          <w:lang w:val="en-US"/>
        </w:rPr>
        <w:t>the recipe of spaghetti with tomato sauce whose ingredients are also synthesis and surrogates</w:t>
      </w:r>
      <w:r w:rsidR="00DA0F89">
        <w:rPr>
          <w:rFonts w:ascii="Palatino Linotype" w:hAnsi="Palatino Linotype"/>
          <w:lang w:val="en-US"/>
        </w:rPr>
        <w:t xml:space="preserve"> of taste</w:t>
      </w:r>
      <w:r w:rsidR="001B4B91" w:rsidRPr="000A2418">
        <w:rPr>
          <w:rFonts w:ascii="Palatino Linotype" w:hAnsi="Palatino Linotype"/>
          <w:lang w:val="en-US"/>
        </w:rPr>
        <w:t xml:space="preserve">. From </w:t>
      </w:r>
      <w:proofErr w:type="spellStart"/>
      <w:r w:rsidR="001B4B91" w:rsidRPr="000A2418">
        <w:rPr>
          <w:rFonts w:ascii="Palatino Linotype" w:hAnsi="Palatino Linotype"/>
          <w:i/>
          <w:lang w:val="en-US"/>
        </w:rPr>
        <w:t>Miracoli</w:t>
      </w:r>
      <w:proofErr w:type="spellEnd"/>
      <w:r w:rsidR="001B4B91" w:rsidRPr="000A2418">
        <w:rPr>
          <w:rFonts w:ascii="Palatino Linotype" w:hAnsi="Palatino Linotype"/>
          <w:i/>
          <w:lang w:val="en-US"/>
        </w:rPr>
        <w:t xml:space="preserve">! </w:t>
      </w:r>
      <w:r w:rsidR="001B4B91" w:rsidRPr="000A2418">
        <w:rPr>
          <w:rFonts w:ascii="Palatino Linotype" w:hAnsi="Palatino Linotype"/>
          <w:lang w:val="en-US"/>
        </w:rPr>
        <w:t xml:space="preserve">back to other </w:t>
      </w:r>
      <w:proofErr w:type="spellStart"/>
      <w:r w:rsidR="001B4B91" w:rsidRPr="000A2418">
        <w:rPr>
          <w:rFonts w:ascii="Palatino Linotype" w:hAnsi="Palatino Linotype"/>
          <w:lang w:val="en-US"/>
        </w:rPr>
        <w:t>Maderthaner’s</w:t>
      </w:r>
      <w:proofErr w:type="spellEnd"/>
      <w:r w:rsidR="001B4B91" w:rsidRPr="000A2418">
        <w:rPr>
          <w:rFonts w:ascii="Palatino Linotype" w:hAnsi="Palatino Linotype"/>
          <w:lang w:val="en-US"/>
        </w:rPr>
        <w:t xml:space="preserve"> artworks,</w:t>
      </w:r>
      <w:r w:rsidR="00C62DEC">
        <w:rPr>
          <w:rFonts w:ascii="Palatino Linotype" w:hAnsi="Palatino Linotype"/>
          <w:lang w:val="en-US"/>
        </w:rPr>
        <w:t xml:space="preserve"> </w:t>
      </w:r>
      <w:r w:rsidR="001B4B91" w:rsidRPr="000A2418">
        <w:rPr>
          <w:rFonts w:ascii="Palatino Linotype" w:hAnsi="Palatino Linotype"/>
          <w:lang w:val="en-US"/>
        </w:rPr>
        <w:t xml:space="preserve">her art is always presented as a configuration of </w:t>
      </w:r>
      <w:r w:rsidR="00B221E4">
        <w:rPr>
          <w:rFonts w:ascii="Palatino Linotype" w:hAnsi="Palatino Linotype"/>
          <w:lang w:val="en-US"/>
        </w:rPr>
        <w:t xml:space="preserve">common </w:t>
      </w:r>
      <w:r w:rsidR="001B4B91" w:rsidRPr="000A2418">
        <w:rPr>
          <w:rFonts w:ascii="Palatino Linotype" w:hAnsi="Palatino Linotype"/>
          <w:lang w:val="en-US"/>
        </w:rPr>
        <w:t xml:space="preserve">objects and visual elements </w:t>
      </w:r>
      <w:r w:rsidR="000A2418" w:rsidRPr="000A2418">
        <w:rPr>
          <w:rFonts w:ascii="Palatino Linotype" w:hAnsi="Palatino Linotype"/>
          <w:lang w:val="en-US"/>
        </w:rPr>
        <w:t xml:space="preserve">that </w:t>
      </w:r>
      <w:r w:rsidR="001B4B91" w:rsidRPr="000A2418">
        <w:rPr>
          <w:rFonts w:ascii="Palatino Linotype" w:hAnsi="Palatino Linotype"/>
          <w:lang w:val="en-US"/>
        </w:rPr>
        <w:t xml:space="preserve">belong to </w:t>
      </w:r>
      <w:r w:rsidR="000A2418" w:rsidRPr="000A2418">
        <w:rPr>
          <w:rFonts w:ascii="Palatino Linotype" w:hAnsi="Palatino Linotype"/>
          <w:lang w:val="en-US"/>
        </w:rPr>
        <w:t xml:space="preserve">global and globalized culture. The </w:t>
      </w:r>
      <w:proofErr w:type="spellStart"/>
      <w:r w:rsidR="000A2418" w:rsidRPr="000A2418">
        <w:rPr>
          <w:rFonts w:ascii="Palatino Linotype" w:hAnsi="Palatino Linotype"/>
          <w:lang w:val="en-US"/>
        </w:rPr>
        <w:t>recognisability</w:t>
      </w:r>
      <w:proofErr w:type="spellEnd"/>
      <w:r w:rsidR="000A2418" w:rsidRPr="000A2418">
        <w:rPr>
          <w:rFonts w:ascii="Palatino Linotype" w:hAnsi="Palatino Linotype"/>
          <w:lang w:val="en-US"/>
        </w:rPr>
        <w:t xml:space="preserve"> is what Katharina </w:t>
      </w:r>
      <w:proofErr w:type="spellStart"/>
      <w:r w:rsidR="000A2418" w:rsidRPr="000A2418">
        <w:rPr>
          <w:rFonts w:ascii="Palatino Linotype" w:hAnsi="Palatino Linotype"/>
          <w:lang w:val="en-US"/>
        </w:rPr>
        <w:t>Maderthaner</w:t>
      </w:r>
      <w:proofErr w:type="spellEnd"/>
      <w:r w:rsidR="000A2418" w:rsidRPr="000A2418">
        <w:rPr>
          <w:rFonts w:ascii="Palatino Linotype" w:hAnsi="Palatino Linotype"/>
          <w:lang w:val="en-US"/>
        </w:rPr>
        <w:t xml:space="preserve"> analyze</w:t>
      </w:r>
      <w:r w:rsidR="00725F93">
        <w:rPr>
          <w:rFonts w:ascii="Palatino Linotype" w:hAnsi="Palatino Linotype"/>
          <w:lang w:val="en-US"/>
        </w:rPr>
        <w:t>s</w:t>
      </w:r>
      <w:r w:rsidR="000A2418" w:rsidRPr="000A2418">
        <w:rPr>
          <w:rFonts w:ascii="Palatino Linotype" w:hAnsi="Palatino Linotype"/>
          <w:lang w:val="en-US"/>
        </w:rPr>
        <w:t xml:space="preserve"> and </w:t>
      </w:r>
      <w:r w:rsidR="003F45F6">
        <w:rPr>
          <w:rFonts w:ascii="Palatino Linotype" w:hAnsi="Palatino Linotype"/>
          <w:lang w:val="en-US"/>
        </w:rPr>
        <w:t>fathom</w:t>
      </w:r>
      <w:r w:rsidR="00725F93">
        <w:rPr>
          <w:rFonts w:ascii="Palatino Linotype" w:hAnsi="Palatino Linotype"/>
          <w:lang w:val="en-US"/>
        </w:rPr>
        <w:t>s</w:t>
      </w:r>
      <w:r w:rsidR="003F45F6">
        <w:rPr>
          <w:rFonts w:ascii="Palatino Linotype" w:hAnsi="Palatino Linotype"/>
          <w:lang w:val="en-US"/>
        </w:rPr>
        <w:t xml:space="preserve"> with her artworks consisting </w:t>
      </w:r>
      <w:r w:rsidR="00DA0F89">
        <w:rPr>
          <w:rFonts w:ascii="Palatino Linotype" w:hAnsi="Palatino Linotype"/>
          <w:lang w:val="en-US"/>
        </w:rPr>
        <w:t xml:space="preserve">of </w:t>
      </w:r>
      <w:r w:rsidR="00725F93">
        <w:rPr>
          <w:rFonts w:ascii="Palatino Linotype" w:hAnsi="Palatino Linotype"/>
          <w:lang w:val="en-US"/>
        </w:rPr>
        <w:t>objects, sculptures, installation</w:t>
      </w:r>
      <w:r w:rsidR="00B221E4">
        <w:rPr>
          <w:rFonts w:ascii="Palatino Linotype" w:hAnsi="Palatino Linotype"/>
          <w:lang w:val="en-US"/>
        </w:rPr>
        <w:t>s</w:t>
      </w:r>
      <w:r w:rsidR="00725F93">
        <w:rPr>
          <w:rFonts w:ascii="Palatino Linotype" w:hAnsi="Palatino Linotype"/>
          <w:lang w:val="en-US"/>
        </w:rPr>
        <w:t xml:space="preserve"> and drawings or paintings.</w:t>
      </w:r>
      <w:r w:rsidR="00E62F91">
        <w:rPr>
          <w:rFonts w:ascii="Palatino Linotype" w:hAnsi="Palatino Linotype"/>
          <w:lang w:val="en-US"/>
        </w:rPr>
        <w:t xml:space="preserve"> Technic and media are not important, they are used in order to consider cliché</w:t>
      </w:r>
      <w:r w:rsidR="00DA0F89">
        <w:rPr>
          <w:rFonts w:ascii="Palatino Linotype" w:hAnsi="Palatino Linotype"/>
          <w:lang w:val="en-US"/>
        </w:rPr>
        <w:t>s</w:t>
      </w:r>
      <w:r w:rsidR="00E62F91">
        <w:rPr>
          <w:rFonts w:ascii="Palatino Linotype" w:hAnsi="Palatino Linotype"/>
          <w:lang w:val="en-US"/>
        </w:rPr>
        <w:t xml:space="preserve">, stereotypes and </w:t>
      </w:r>
      <w:r w:rsidR="0050563B">
        <w:rPr>
          <w:rFonts w:ascii="Palatino Linotype" w:hAnsi="Palatino Linotype"/>
          <w:lang w:val="en-US"/>
        </w:rPr>
        <w:t>banal decorations</w:t>
      </w:r>
      <w:r w:rsidR="008B7640" w:rsidRPr="008B7640">
        <w:rPr>
          <w:rFonts w:ascii="Palatino Linotype" w:hAnsi="Palatino Linotype"/>
          <w:lang w:val="en-US"/>
        </w:rPr>
        <w:t xml:space="preserve"> </w:t>
      </w:r>
      <w:r w:rsidR="008B7640">
        <w:rPr>
          <w:rFonts w:ascii="Palatino Linotype" w:hAnsi="Palatino Linotype"/>
          <w:lang w:val="en-US"/>
        </w:rPr>
        <w:t>as artistic motifs</w:t>
      </w:r>
      <w:r w:rsidR="0050563B">
        <w:rPr>
          <w:rFonts w:ascii="Palatino Linotype" w:hAnsi="Palatino Linotype"/>
          <w:lang w:val="en-US"/>
        </w:rPr>
        <w:t xml:space="preserve">, whose diffusion is so </w:t>
      </w:r>
      <w:r w:rsidR="00DA0F89">
        <w:rPr>
          <w:rFonts w:ascii="Palatino Linotype" w:hAnsi="Palatino Linotype"/>
          <w:lang w:val="en-US"/>
        </w:rPr>
        <w:t xml:space="preserve">widely spread </w:t>
      </w:r>
      <w:r w:rsidR="0050563B">
        <w:rPr>
          <w:rFonts w:ascii="Palatino Linotype" w:hAnsi="Palatino Linotype"/>
          <w:lang w:val="en-US"/>
        </w:rPr>
        <w:t xml:space="preserve">they are barely perceived. </w:t>
      </w:r>
      <w:r w:rsidR="00AB2EB5">
        <w:rPr>
          <w:rFonts w:ascii="Palatino Linotype" w:hAnsi="Palatino Linotype"/>
          <w:lang w:val="en-US"/>
        </w:rPr>
        <w:t xml:space="preserve">In the X book of </w:t>
      </w:r>
      <w:r w:rsidR="00AB2EB5" w:rsidRPr="00AB2EB5">
        <w:rPr>
          <w:rFonts w:ascii="Palatino Linotype" w:hAnsi="Palatino Linotype"/>
          <w:i/>
          <w:lang w:val="en-US"/>
        </w:rPr>
        <w:t>Republic</w:t>
      </w:r>
      <w:r w:rsidR="00C62DEC">
        <w:rPr>
          <w:rFonts w:ascii="Palatino Linotype" w:hAnsi="Palatino Linotype"/>
          <w:lang w:val="en-US"/>
        </w:rPr>
        <w:t xml:space="preserve"> </w:t>
      </w:r>
      <w:r w:rsidR="00AB2EB5">
        <w:rPr>
          <w:rFonts w:ascii="Palatino Linotype" w:hAnsi="Palatino Linotype"/>
          <w:lang w:val="en-US"/>
        </w:rPr>
        <w:t xml:space="preserve">Plato </w:t>
      </w:r>
      <w:r w:rsidR="00DA0F89">
        <w:rPr>
          <w:rFonts w:ascii="Palatino Linotype" w:hAnsi="Palatino Linotype"/>
          <w:lang w:val="en-US"/>
        </w:rPr>
        <w:t>questioned</w:t>
      </w:r>
      <w:r w:rsidR="00AB2EB5">
        <w:rPr>
          <w:rFonts w:ascii="Palatino Linotype" w:hAnsi="Palatino Linotype"/>
          <w:lang w:val="en-US"/>
        </w:rPr>
        <w:t xml:space="preserve"> what the artworks could be. For the Greek philosopher the artworks are able to imitate things although they are not th</w:t>
      </w:r>
      <w:r w:rsidR="009A6B5B">
        <w:rPr>
          <w:rFonts w:ascii="Palatino Linotype" w:hAnsi="Palatino Linotype"/>
          <w:lang w:val="en-US"/>
        </w:rPr>
        <w:t>ose things and the artworks are also able t</w:t>
      </w:r>
      <w:r w:rsidR="00453FC0">
        <w:rPr>
          <w:rFonts w:ascii="Palatino Linotype" w:hAnsi="Palatino Linotype"/>
          <w:lang w:val="en-US"/>
        </w:rPr>
        <w:t xml:space="preserve">o influence the observer’s mood, </w:t>
      </w:r>
      <w:r w:rsidR="00DA0F89">
        <w:rPr>
          <w:rFonts w:ascii="Palatino Linotype" w:hAnsi="Palatino Linotype"/>
          <w:lang w:val="en-US"/>
        </w:rPr>
        <w:t xml:space="preserve">thus arousing </w:t>
      </w:r>
      <w:r w:rsidR="00453FC0">
        <w:rPr>
          <w:rFonts w:ascii="Palatino Linotype" w:hAnsi="Palatino Linotype"/>
          <w:lang w:val="en-US"/>
        </w:rPr>
        <w:t>f</w:t>
      </w:r>
      <w:r w:rsidR="00501450">
        <w:rPr>
          <w:rFonts w:ascii="Palatino Linotype" w:hAnsi="Palatino Linotype"/>
          <w:lang w:val="en-US"/>
        </w:rPr>
        <w:t>eelings coming out from material objects</w:t>
      </w:r>
      <w:r w:rsidR="00B221E4">
        <w:rPr>
          <w:rFonts w:ascii="Palatino Linotype" w:hAnsi="Palatino Linotype"/>
          <w:lang w:val="en-US"/>
        </w:rPr>
        <w:t>.</w:t>
      </w:r>
      <w:r w:rsidR="00501450">
        <w:rPr>
          <w:rFonts w:ascii="Palatino Linotype" w:hAnsi="Palatino Linotype"/>
          <w:lang w:val="en-US"/>
        </w:rPr>
        <w:t xml:space="preserve"> Plato continues stating that for every object there are three arts: </w:t>
      </w:r>
      <w:r w:rsidR="00501450" w:rsidRPr="002C4D53">
        <w:rPr>
          <w:rFonts w:ascii="Palatino Linotype" w:hAnsi="Palatino Linotype"/>
          <w:i/>
          <w:lang w:val="en-US"/>
        </w:rPr>
        <w:t>the art of using the object</w:t>
      </w:r>
      <w:r w:rsidR="00501450">
        <w:rPr>
          <w:rFonts w:ascii="Palatino Linotype" w:hAnsi="Palatino Linotype"/>
          <w:lang w:val="en-US"/>
        </w:rPr>
        <w:t xml:space="preserve">, </w:t>
      </w:r>
      <w:r w:rsidR="00501450" w:rsidRPr="002C4D53">
        <w:rPr>
          <w:rFonts w:ascii="Palatino Linotype" w:hAnsi="Palatino Linotype"/>
          <w:i/>
          <w:lang w:val="en-US"/>
        </w:rPr>
        <w:t>the art of making it</w:t>
      </w:r>
      <w:r w:rsidR="00501450">
        <w:rPr>
          <w:rFonts w:ascii="Palatino Linotype" w:hAnsi="Palatino Linotype"/>
          <w:lang w:val="en-US"/>
        </w:rPr>
        <w:t xml:space="preserve"> and </w:t>
      </w:r>
      <w:r w:rsidR="00501450" w:rsidRPr="002C4D53">
        <w:rPr>
          <w:rFonts w:ascii="Palatino Linotype" w:hAnsi="Palatino Linotype"/>
          <w:i/>
          <w:lang w:val="en-US"/>
        </w:rPr>
        <w:t>the art of imitating it</w:t>
      </w:r>
      <w:r w:rsidR="00DA0F89">
        <w:rPr>
          <w:rFonts w:ascii="Palatino Linotype" w:hAnsi="Palatino Linotype"/>
          <w:lang w:val="en-US"/>
        </w:rPr>
        <w:t>,</w:t>
      </w:r>
      <w:r w:rsidR="00501450">
        <w:rPr>
          <w:rFonts w:ascii="Palatino Linotype" w:hAnsi="Palatino Linotype"/>
          <w:lang w:val="en-US"/>
        </w:rPr>
        <w:t xml:space="preserve"> </w:t>
      </w:r>
      <w:r w:rsidR="00DA0F89">
        <w:rPr>
          <w:rFonts w:ascii="Palatino Linotype" w:hAnsi="Palatino Linotype"/>
          <w:lang w:val="en-US"/>
        </w:rPr>
        <w:t>a</w:t>
      </w:r>
      <w:r w:rsidR="008B7640">
        <w:rPr>
          <w:rFonts w:ascii="Palatino Linotype" w:hAnsi="Palatino Linotype"/>
          <w:lang w:val="en-US"/>
        </w:rPr>
        <w:t xml:space="preserve"> very famous sentence</w:t>
      </w:r>
      <w:r w:rsidR="00902F02">
        <w:rPr>
          <w:rFonts w:ascii="Palatino Linotype" w:hAnsi="Palatino Linotype"/>
          <w:lang w:val="en-US"/>
        </w:rPr>
        <w:t xml:space="preserve"> </w:t>
      </w:r>
      <w:r w:rsidR="00DA0F89">
        <w:rPr>
          <w:rFonts w:ascii="Palatino Linotype" w:hAnsi="Palatino Linotype"/>
          <w:lang w:val="en-US"/>
        </w:rPr>
        <w:t xml:space="preserve">that </w:t>
      </w:r>
      <w:r w:rsidR="00902F02">
        <w:rPr>
          <w:rFonts w:ascii="Palatino Linotype" w:hAnsi="Palatino Linotype"/>
          <w:lang w:val="en-US"/>
        </w:rPr>
        <w:t>has influenced the aesthetic</w:t>
      </w:r>
      <w:r w:rsidR="00B221E4">
        <w:rPr>
          <w:rFonts w:ascii="Palatino Linotype" w:hAnsi="Palatino Linotype"/>
          <w:lang w:val="en-US"/>
        </w:rPr>
        <w:t>s</w:t>
      </w:r>
      <w:r w:rsidR="00902F02">
        <w:rPr>
          <w:rFonts w:ascii="Palatino Linotype" w:hAnsi="Palatino Linotype"/>
          <w:lang w:val="en-US"/>
        </w:rPr>
        <w:t xml:space="preserve"> and</w:t>
      </w:r>
      <w:r w:rsidR="00C62DEC">
        <w:rPr>
          <w:rFonts w:ascii="Palatino Linotype" w:hAnsi="Palatino Linotype"/>
          <w:lang w:val="en-US"/>
        </w:rPr>
        <w:t xml:space="preserve"> </w:t>
      </w:r>
      <w:r w:rsidR="00DA0F89">
        <w:rPr>
          <w:rFonts w:ascii="Palatino Linotype" w:hAnsi="Palatino Linotype"/>
          <w:lang w:val="en-US"/>
        </w:rPr>
        <w:t xml:space="preserve">the </w:t>
      </w:r>
      <w:r w:rsidR="00902F02">
        <w:rPr>
          <w:rFonts w:ascii="Palatino Linotype" w:hAnsi="Palatino Linotype"/>
          <w:lang w:val="en-US"/>
        </w:rPr>
        <w:t xml:space="preserve">art theory history. If we consider the artworks of </w:t>
      </w:r>
      <w:proofErr w:type="spellStart"/>
      <w:r w:rsidR="00902F02">
        <w:rPr>
          <w:rFonts w:ascii="Palatino Linotype" w:hAnsi="Palatino Linotype"/>
          <w:lang w:val="en-US"/>
        </w:rPr>
        <w:t>Maderthaner</w:t>
      </w:r>
      <w:proofErr w:type="spellEnd"/>
      <w:r w:rsidR="00902F02">
        <w:rPr>
          <w:rFonts w:ascii="Palatino Linotype" w:hAnsi="Palatino Linotype"/>
          <w:lang w:val="en-US"/>
        </w:rPr>
        <w:t xml:space="preserve">, particularly </w:t>
      </w:r>
      <w:proofErr w:type="spellStart"/>
      <w:r w:rsidR="00902F02">
        <w:rPr>
          <w:rFonts w:ascii="Palatino Linotype" w:hAnsi="Palatino Linotype"/>
          <w:i/>
          <w:lang w:val="en-US"/>
        </w:rPr>
        <w:t>Ritmi</w:t>
      </w:r>
      <w:proofErr w:type="spellEnd"/>
      <w:r w:rsidR="00902F02">
        <w:rPr>
          <w:rFonts w:ascii="Palatino Linotype" w:hAnsi="Palatino Linotype"/>
          <w:i/>
          <w:lang w:val="en-US"/>
        </w:rPr>
        <w:t xml:space="preserve"> </w:t>
      </w:r>
      <w:proofErr w:type="spellStart"/>
      <w:r w:rsidR="00902F02">
        <w:rPr>
          <w:rFonts w:ascii="Palatino Linotype" w:hAnsi="Palatino Linotype"/>
          <w:i/>
          <w:lang w:val="en-US"/>
        </w:rPr>
        <w:t>Latini</w:t>
      </w:r>
      <w:proofErr w:type="spellEnd"/>
      <w:r w:rsidR="00902F02">
        <w:rPr>
          <w:rFonts w:ascii="Palatino Linotype" w:hAnsi="Palatino Linotype"/>
          <w:lang w:val="en-US"/>
        </w:rPr>
        <w:t xml:space="preserve">, we see a </w:t>
      </w:r>
      <w:r w:rsidR="00C96714">
        <w:rPr>
          <w:rFonts w:ascii="Palatino Linotype" w:hAnsi="Palatino Linotype"/>
          <w:lang w:val="en-US"/>
        </w:rPr>
        <w:t>series</w:t>
      </w:r>
      <w:r w:rsidR="00902F02">
        <w:rPr>
          <w:rFonts w:ascii="Palatino Linotype" w:hAnsi="Palatino Linotype"/>
          <w:lang w:val="en-US"/>
        </w:rPr>
        <w:t xml:space="preserve"> of easy available objects, camping tables, </w:t>
      </w:r>
      <w:r w:rsidR="00DA0F89">
        <w:rPr>
          <w:rFonts w:ascii="Palatino Linotype" w:hAnsi="Palatino Linotype"/>
          <w:lang w:val="en-US"/>
        </w:rPr>
        <w:t xml:space="preserve">that </w:t>
      </w:r>
      <w:r w:rsidR="00902F02">
        <w:rPr>
          <w:rFonts w:ascii="Palatino Linotype" w:hAnsi="Palatino Linotype"/>
          <w:lang w:val="en-US"/>
        </w:rPr>
        <w:t xml:space="preserve">the artist </w:t>
      </w:r>
      <w:r w:rsidR="00DA0F89">
        <w:rPr>
          <w:rFonts w:ascii="Palatino Linotype" w:hAnsi="Palatino Linotype"/>
          <w:lang w:val="en-US"/>
        </w:rPr>
        <w:t xml:space="preserve">painted taking inspiration </w:t>
      </w:r>
      <w:r w:rsidR="00C90F93">
        <w:rPr>
          <w:rFonts w:ascii="Palatino Linotype" w:hAnsi="Palatino Linotype"/>
          <w:lang w:val="en-US"/>
        </w:rPr>
        <w:t xml:space="preserve">– </w:t>
      </w:r>
      <w:r w:rsidR="00C90F93" w:rsidRPr="00C90F93">
        <w:rPr>
          <w:rFonts w:ascii="Palatino Linotype" w:hAnsi="Palatino Linotype"/>
          <w:i/>
          <w:lang w:val="en-US"/>
        </w:rPr>
        <w:t>imitating</w:t>
      </w:r>
      <w:r w:rsidR="00C90F93">
        <w:rPr>
          <w:rFonts w:ascii="Palatino Linotype" w:hAnsi="Palatino Linotype"/>
          <w:lang w:val="en-US"/>
        </w:rPr>
        <w:t xml:space="preserve"> –</w:t>
      </w:r>
      <w:r w:rsidR="00902F02">
        <w:rPr>
          <w:rFonts w:ascii="Palatino Linotype" w:hAnsi="Palatino Linotype"/>
          <w:lang w:val="en-US"/>
        </w:rPr>
        <w:t xml:space="preserve"> </w:t>
      </w:r>
      <w:r w:rsidR="00DA0F89">
        <w:rPr>
          <w:rFonts w:ascii="Palatino Linotype" w:hAnsi="Palatino Linotype"/>
          <w:lang w:val="en-US"/>
        </w:rPr>
        <w:t>from</w:t>
      </w:r>
      <w:r w:rsidR="00B221E4">
        <w:rPr>
          <w:rFonts w:ascii="Palatino Linotype" w:hAnsi="Palatino Linotype"/>
          <w:lang w:val="en-US"/>
        </w:rPr>
        <w:t xml:space="preserve"> </w:t>
      </w:r>
      <w:r w:rsidR="00C90F93">
        <w:rPr>
          <w:rFonts w:ascii="Palatino Linotype" w:hAnsi="Palatino Linotype"/>
          <w:lang w:val="en-US"/>
        </w:rPr>
        <w:t>pattern</w:t>
      </w:r>
      <w:r w:rsidR="00DA0F89">
        <w:rPr>
          <w:rFonts w:ascii="Palatino Linotype" w:hAnsi="Palatino Linotype"/>
          <w:lang w:val="en-US"/>
        </w:rPr>
        <w:t>s</w:t>
      </w:r>
      <w:r w:rsidR="00C90F93">
        <w:rPr>
          <w:rFonts w:ascii="Palatino Linotype" w:hAnsi="Palatino Linotype"/>
          <w:lang w:val="en-US"/>
        </w:rPr>
        <w:t xml:space="preserve"> and motifs of wall papers or cheap </w:t>
      </w:r>
      <w:r w:rsidR="008B7640">
        <w:rPr>
          <w:rFonts w:ascii="Palatino Linotype" w:hAnsi="Palatino Linotype"/>
          <w:lang w:val="en-US"/>
        </w:rPr>
        <w:t xml:space="preserve">notebook </w:t>
      </w:r>
      <w:r w:rsidR="00C90F93">
        <w:rPr>
          <w:rFonts w:ascii="Palatino Linotype" w:hAnsi="Palatino Linotype"/>
          <w:lang w:val="en-US"/>
        </w:rPr>
        <w:t xml:space="preserve">covers. In addition, the artist doesn’t </w:t>
      </w:r>
      <w:r w:rsidR="002C69B6">
        <w:rPr>
          <w:rFonts w:ascii="Palatino Linotype" w:hAnsi="Palatino Linotype"/>
          <w:lang w:val="en-US"/>
        </w:rPr>
        <w:t xml:space="preserve">display </w:t>
      </w:r>
      <w:r w:rsidR="00DA0F89">
        <w:rPr>
          <w:rFonts w:ascii="Palatino Linotype" w:hAnsi="Palatino Linotype"/>
          <w:lang w:val="en-US"/>
        </w:rPr>
        <w:t>the tables in their normal</w:t>
      </w:r>
      <w:r w:rsidR="00C90F93">
        <w:rPr>
          <w:rFonts w:ascii="Palatino Linotype" w:hAnsi="Palatino Linotype"/>
          <w:lang w:val="en-US"/>
        </w:rPr>
        <w:t xml:space="preserve"> position,</w:t>
      </w:r>
      <w:r w:rsidR="00DA0F89">
        <w:rPr>
          <w:rFonts w:ascii="Palatino Linotype" w:hAnsi="Palatino Linotype"/>
          <w:lang w:val="en-US"/>
        </w:rPr>
        <w:t xml:space="preserve"> which means</w:t>
      </w:r>
      <w:r w:rsidR="00C90F93">
        <w:rPr>
          <w:rFonts w:ascii="Palatino Linotype" w:hAnsi="Palatino Linotype"/>
          <w:lang w:val="en-US"/>
        </w:rPr>
        <w:t xml:space="preserve"> open</w:t>
      </w:r>
      <w:r w:rsidR="00DA0F89">
        <w:rPr>
          <w:rFonts w:ascii="Palatino Linotype" w:hAnsi="Palatino Linotype"/>
          <w:lang w:val="en-US"/>
        </w:rPr>
        <w:t xml:space="preserve"> and placed in a room, but hung, </w:t>
      </w:r>
      <w:r w:rsidR="00C90F93">
        <w:rPr>
          <w:rFonts w:ascii="Palatino Linotype" w:hAnsi="Palatino Linotype"/>
          <w:lang w:val="en-US"/>
        </w:rPr>
        <w:t xml:space="preserve">reverse </w:t>
      </w:r>
      <w:r w:rsidR="00B221E4">
        <w:rPr>
          <w:rFonts w:ascii="Palatino Linotype" w:hAnsi="Palatino Linotype"/>
          <w:lang w:val="en-US"/>
        </w:rPr>
        <w:t xml:space="preserve">and </w:t>
      </w:r>
      <w:r w:rsidR="00C90F93">
        <w:rPr>
          <w:rFonts w:ascii="Palatino Linotype" w:hAnsi="Palatino Linotype"/>
          <w:lang w:val="en-US"/>
        </w:rPr>
        <w:t xml:space="preserve">closed so that the table legs are visible and </w:t>
      </w:r>
      <w:r w:rsidR="00E551E4">
        <w:rPr>
          <w:rFonts w:ascii="Palatino Linotype" w:hAnsi="Palatino Linotype"/>
          <w:lang w:val="en-US"/>
        </w:rPr>
        <w:t xml:space="preserve">the object cannot be misunderstood, it’s a table. The observer experiences a semantic short circuit. </w:t>
      </w:r>
      <w:r w:rsidR="00DA0F89">
        <w:rPr>
          <w:rFonts w:ascii="Palatino Linotype" w:hAnsi="Palatino Linotype"/>
          <w:lang w:val="en-US"/>
        </w:rPr>
        <w:t>I</w:t>
      </w:r>
      <w:r w:rsidR="00E551E4">
        <w:rPr>
          <w:rFonts w:ascii="Palatino Linotype" w:hAnsi="Palatino Linotype"/>
          <w:lang w:val="en-US"/>
        </w:rPr>
        <w:t xml:space="preserve">n his </w:t>
      </w:r>
      <w:r w:rsidR="002C69B6">
        <w:rPr>
          <w:rFonts w:ascii="Palatino Linotype" w:hAnsi="Palatino Linotype"/>
          <w:lang w:val="en-US"/>
        </w:rPr>
        <w:t xml:space="preserve">article </w:t>
      </w:r>
      <w:proofErr w:type="spellStart"/>
      <w:r w:rsidR="00E9030A" w:rsidRPr="00E9030A">
        <w:rPr>
          <w:rFonts w:ascii="Palatino Linotype" w:hAnsi="Palatino Linotype"/>
          <w:i/>
          <w:lang w:val="en-US"/>
        </w:rPr>
        <w:t>Artworld</w:t>
      </w:r>
      <w:proofErr w:type="spellEnd"/>
      <w:r w:rsidR="00E9030A">
        <w:rPr>
          <w:rFonts w:ascii="Palatino Linotype" w:hAnsi="Palatino Linotype"/>
          <w:lang w:val="en-US"/>
        </w:rPr>
        <w:t xml:space="preserve"> </w:t>
      </w:r>
      <w:proofErr w:type="spellStart"/>
      <w:r w:rsidR="00DA0F89">
        <w:rPr>
          <w:rFonts w:ascii="Palatino Linotype" w:hAnsi="Palatino Linotype"/>
          <w:lang w:val="en-US"/>
        </w:rPr>
        <w:t>Arthut</w:t>
      </w:r>
      <w:proofErr w:type="spellEnd"/>
      <w:r w:rsidR="00DA0F89">
        <w:rPr>
          <w:rFonts w:ascii="Palatino Linotype" w:hAnsi="Palatino Linotype"/>
          <w:lang w:val="en-US"/>
        </w:rPr>
        <w:t xml:space="preserve"> C. Danto </w:t>
      </w:r>
      <w:r w:rsidR="00022982">
        <w:rPr>
          <w:rFonts w:ascii="Palatino Linotype" w:hAnsi="Palatino Linotype"/>
          <w:lang w:val="en-US"/>
        </w:rPr>
        <w:t xml:space="preserve">analyses </w:t>
      </w:r>
      <w:r w:rsidR="00E9030A">
        <w:rPr>
          <w:rFonts w:ascii="Palatino Linotype" w:hAnsi="Palatino Linotype"/>
          <w:lang w:val="en-US"/>
        </w:rPr>
        <w:t xml:space="preserve">the world of pop-art </w:t>
      </w:r>
      <w:r w:rsidR="00DA0F89">
        <w:rPr>
          <w:rFonts w:ascii="Palatino Linotype" w:hAnsi="Palatino Linotype"/>
          <w:lang w:val="en-US"/>
        </w:rPr>
        <w:t xml:space="preserve">where </w:t>
      </w:r>
      <w:r w:rsidR="007A7899">
        <w:rPr>
          <w:rFonts w:ascii="Palatino Linotype" w:hAnsi="Palatino Linotype"/>
          <w:lang w:val="en-US"/>
        </w:rPr>
        <w:t>the</w:t>
      </w:r>
      <w:r w:rsidR="002C69B6">
        <w:rPr>
          <w:rFonts w:ascii="Palatino Linotype" w:hAnsi="Palatino Linotype"/>
          <w:lang w:val="en-US"/>
        </w:rPr>
        <w:t xml:space="preserve"> classical aesthetic values have been pushed in</w:t>
      </w:r>
      <w:r w:rsidR="00082AEB">
        <w:rPr>
          <w:rFonts w:ascii="Palatino Linotype" w:hAnsi="Palatino Linotype"/>
          <w:lang w:val="en-US"/>
        </w:rPr>
        <w:t xml:space="preserve"> the background </w:t>
      </w:r>
      <w:r w:rsidR="00DA0F89">
        <w:rPr>
          <w:rFonts w:ascii="Palatino Linotype" w:hAnsi="Palatino Linotype"/>
          <w:lang w:val="en-US"/>
        </w:rPr>
        <w:t xml:space="preserve">thus enhancing </w:t>
      </w:r>
      <w:r w:rsidR="00082AEB">
        <w:rPr>
          <w:rFonts w:ascii="Palatino Linotype" w:hAnsi="Palatino Linotype"/>
          <w:lang w:val="en-US"/>
        </w:rPr>
        <w:t>the relational values: the artistic object embodies semantic reference</w:t>
      </w:r>
      <w:r w:rsidR="00022982">
        <w:rPr>
          <w:rFonts w:ascii="Palatino Linotype" w:hAnsi="Palatino Linotype"/>
          <w:lang w:val="en-US"/>
        </w:rPr>
        <w:t>s</w:t>
      </w:r>
      <w:r w:rsidR="00082AEB">
        <w:rPr>
          <w:rFonts w:ascii="Palatino Linotype" w:hAnsi="Palatino Linotype"/>
          <w:lang w:val="en-US"/>
        </w:rPr>
        <w:t xml:space="preserve"> and relational values able to product meaning from known objects even if displaced thr</w:t>
      </w:r>
      <w:r w:rsidR="00B221E4">
        <w:rPr>
          <w:rFonts w:ascii="Palatino Linotype" w:hAnsi="Palatino Linotype"/>
          <w:lang w:val="en-US"/>
        </w:rPr>
        <w:t>o</w:t>
      </w:r>
      <w:r w:rsidR="00082AEB">
        <w:rPr>
          <w:rFonts w:ascii="Palatino Linotype" w:hAnsi="Palatino Linotype"/>
          <w:lang w:val="en-US"/>
        </w:rPr>
        <w:t>u</w:t>
      </w:r>
      <w:r w:rsidR="00B221E4">
        <w:rPr>
          <w:rFonts w:ascii="Palatino Linotype" w:hAnsi="Palatino Linotype"/>
          <w:lang w:val="en-US"/>
        </w:rPr>
        <w:t>gh</w:t>
      </w:r>
      <w:r w:rsidR="00082AEB">
        <w:rPr>
          <w:rFonts w:ascii="Palatino Linotype" w:hAnsi="Palatino Linotype"/>
          <w:lang w:val="en-US"/>
        </w:rPr>
        <w:t xml:space="preserve"> simple acts.</w:t>
      </w:r>
      <w:r w:rsidR="00C62DEC">
        <w:rPr>
          <w:rFonts w:ascii="Palatino Linotype" w:hAnsi="Palatino Linotype"/>
          <w:lang w:val="en-US"/>
        </w:rPr>
        <w:t xml:space="preserve"> </w:t>
      </w:r>
      <w:r w:rsidR="00082AEB">
        <w:rPr>
          <w:rFonts w:ascii="Palatino Linotype" w:hAnsi="Palatino Linotype"/>
          <w:lang w:val="en-US"/>
        </w:rPr>
        <w:t xml:space="preserve">The object loses its use value </w:t>
      </w:r>
      <w:r w:rsidR="00CB0927">
        <w:rPr>
          <w:rFonts w:ascii="Palatino Linotype" w:hAnsi="Palatino Linotype"/>
          <w:lang w:val="en-US"/>
        </w:rPr>
        <w:t>holding it at the same time</w:t>
      </w:r>
      <w:r w:rsidR="00DA0F89">
        <w:rPr>
          <w:rFonts w:ascii="Palatino Linotype" w:hAnsi="Palatino Linotype"/>
          <w:lang w:val="en-US"/>
        </w:rPr>
        <w:t>.</w:t>
      </w:r>
      <w:r w:rsidR="008B7640">
        <w:rPr>
          <w:rFonts w:ascii="Palatino Linotype" w:hAnsi="Palatino Linotype"/>
          <w:lang w:val="en-US"/>
        </w:rPr>
        <w:t xml:space="preserve"> </w:t>
      </w:r>
      <w:r w:rsidR="00DA0F89">
        <w:rPr>
          <w:rFonts w:ascii="Palatino Linotype" w:hAnsi="Palatino Linotype"/>
          <w:lang w:val="en-US"/>
        </w:rPr>
        <w:t>D</w:t>
      </w:r>
      <w:r w:rsidR="00AE09B0">
        <w:rPr>
          <w:rFonts w:ascii="Palatino Linotype" w:hAnsi="Palatino Linotype"/>
          <w:lang w:val="en-US"/>
        </w:rPr>
        <w:t>ue to</w:t>
      </w:r>
      <w:r w:rsidR="00082AEB">
        <w:rPr>
          <w:rFonts w:ascii="Palatino Linotype" w:hAnsi="Palatino Linotype"/>
          <w:lang w:val="en-US"/>
        </w:rPr>
        <w:t xml:space="preserve"> </w:t>
      </w:r>
      <w:r w:rsidR="00AE09B0">
        <w:rPr>
          <w:rFonts w:ascii="Palatino Linotype" w:hAnsi="Palatino Linotype"/>
          <w:lang w:val="en-US"/>
        </w:rPr>
        <w:t>the use value the object can be understood by the users – user</w:t>
      </w:r>
      <w:r w:rsidR="00DA0F89">
        <w:rPr>
          <w:rFonts w:ascii="Palatino Linotype" w:hAnsi="Palatino Linotype"/>
          <w:lang w:val="en-US"/>
        </w:rPr>
        <w:t>s</w:t>
      </w:r>
      <w:r w:rsidR="00AE09B0">
        <w:rPr>
          <w:rFonts w:ascii="Palatino Linotype" w:hAnsi="Palatino Linotype"/>
          <w:lang w:val="en-US"/>
        </w:rPr>
        <w:t xml:space="preserve"> of the artistic object and user</w:t>
      </w:r>
      <w:r w:rsidR="00DA0F89">
        <w:rPr>
          <w:rFonts w:ascii="Palatino Linotype" w:hAnsi="Palatino Linotype"/>
          <w:lang w:val="en-US"/>
        </w:rPr>
        <w:t>s</w:t>
      </w:r>
      <w:r w:rsidR="00AE09B0">
        <w:rPr>
          <w:rFonts w:ascii="Palatino Linotype" w:hAnsi="Palatino Linotype"/>
          <w:lang w:val="en-US"/>
        </w:rPr>
        <w:t xml:space="preserve"> of the recognizable object</w:t>
      </w:r>
      <w:r w:rsidR="00DD7CFE">
        <w:rPr>
          <w:rFonts w:ascii="Palatino Linotype" w:hAnsi="Palatino Linotype"/>
          <w:lang w:val="en-US"/>
        </w:rPr>
        <w:t>, and in</w:t>
      </w:r>
      <w:r w:rsidR="008B7640">
        <w:rPr>
          <w:rFonts w:ascii="Palatino Linotype" w:hAnsi="Palatino Linotype"/>
          <w:lang w:val="en-US"/>
        </w:rPr>
        <w:t xml:space="preserve"> the case of</w:t>
      </w:r>
      <w:r w:rsidR="00DD7CFE">
        <w:rPr>
          <w:rFonts w:ascii="Palatino Linotype" w:hAnsi="Palatino Linotype"/>
          <w:lang w:val="en-US"/>
        </w:rPr>
        <w:t xml:space="preserve"> </w:t>
      </w:r>
      <w:proofErr w:type="spellStart"/>
      <w:r w:rsidR="00DD7CFE" w:rsidRPr="00DD7CFE">
        <w:rPr>
          <w:rFonts w:ascii="Palatino Linotype" w:hAnsi="Palatino Linotype"/>
          <w:i/>
          <w:lang w:val="en-US"/>
        </w:rPr>
        <w:t>Ritmi</w:t>
      </w:r>
      <w:proofErr w:type="spellEnd"/>
      <w:r w:rsidR="00DD7CFE" w:rsidRPr="00DD7CFE">
        <w:rPr>
          <w:rFonts w:ascii="Palatino Linotype" w:hAnsi="Palatino Linotype"/>
          <w:i/>
          <w:lang w:val="en-US"/>
        </w:rPr>
        <w:t xml:space="preserve"> </w:t>
      </w:r>
      <w:proofErr w:type="spellStart"/>
      <w:r w:rsidR="00DD7CFE" w:rsidRPr="00DD7CFE">
        <w:rPr>
          <w:rFonts w:ascii="Palatino Linotype" w:hAnsi="Palatino Linotype"/>
          <w:i/>
          <w:lang w:val="en-US"/>
        </w:rPr>
        <w:t>Latini</w:t>
      </w:r>
      <w:proofErr w:type="spellEnd"/>
      <w:r w:rsidR="00DD7CFE">
        <w:rPr>
          <w:rFonts w:ascii="Palatino Linotype" w:hAnsi="Palatino Linotype"/>
          <w:lang w:val="en-US"/>
        </w:rPr>
        <w:t xml:space="preserve"> knower either of the camping tables or of the painted patterns</w:t>
      </w:r>
      <w:r w:rsidR="00AE09B0">
        <w:rPr>
          <w:rFonts w:ascii="Palatino Linotype" w:hAnsi="Palatino Linotype"/>
          <w:lang w:val="en-US"/>
        </w:rPr>
        <w:t>.</w:t>
      </w:r>
      <w:r w:rsidR="00DD7CFE">
        <w:rPr>
          <w:rFonts w:ascii="Palatino Linotype" w:hAnsi="Palatino Linotype"/>
          <w:lang w:val="en-US"/>
        </w:rPr>
        <w:t xml:space="preserve"> By this way </w:t>
      </w:r>
      <w:proofErr w:type="spellStart"/>
      <w:r w:rsidR="00DD7CFE">
        <w:rPr>
          <w:rFonts w:ascii="Palatino Linotype" w:hAnsi="Palatino Linotype"/>
          <w:lang w:val="en-US"/>
        </w:rPr>
        <w:t>Madertha</w:t>
      </w:r>
      <w:r w:rsidR="00841007">
        <w:rPr>
          <w:rFonts w:ascii="Palatino Linotype" w:hAnsi="Palatino Linotype"/>
          <w:lang w:val="en-US"/>
        </w:rPr>
        <w:t>n</w:t>
      </w:r>
      <w:r w:rsidR="00DD7CFE">
        <w:rPr>
          <w:rFonts w:ascii="Palatino Linotype" w:hAnsi="Palatino Linotype"/>
          <w:lang w:val="en-US"/>
        </w:rPr>
        <w:t>er</w:t>
      </w:r>
      <w:proofErr w:type="spellEnd"/>
      <w:r w:rsidR="00DD7CFE">
        <w:rPr>
          <w:rFonts w:ascii="Palatino Linotype" w:hAnsi="Palatino Linotype"/>
          <w:lang w:val="en-US"/>
        </w:rPr>
        <w:t xml:space="preserve"> manages to enact a huge system of relation</w:t>
      </w:r>
      <w:r w:rsidR="00DA0F89">
        <w:rPr>
          <w:rFonts w:ascii="Palatino Linotype" w:hAnsi="Palatino Linotype"/>
          <w:lang w:val="en-US"/>
        </w:rPr>
        <w:t>s</w:t>
      </w:r>
      <w:r w:rsidR="00DD7CFE">
        <w:rPr>
          <w:rFonts w:ascii="Palatino Linotype" w:hAnsi="Palatino Linotype"/>
          <w:lang w:val="en-US"/>
        </w:rPr>
        <w:t xml:space="preserve"> and references between the observer and her artworks. The German artist displays works embodying concepts, ideas, </w:t>
      </w:r>
      <w:r w:rsidR="00DA0F89">
        <w:rPr>
          <w:rFonts w:ascii="Palatino Linotype" w:hAnsi="Palatino Linotype"/>
          <w:lang w:val="en-US"/>
        </w:rPr>
        <w:t xml:space="preserve">and </w:t>
      </w:r>
      <w:r w:rsidR="00DD7CFE">
        <w:rPr>
          <w:rFonts w:ascii="Palatino Linotype" w:hAnsi="Palatino Linotype"/>
          <w:lang w:val="en-US"/>
        </w:rPr>
        <w:t>recollect</w:t>
      </w:r>
      <w:r w:rsidR="00DA0F89">
        <w:rPr>
          <w:rFonts w:ascii="Palatino Linotype" w:hAnsi="Palatino Linotype"/>
          <w:lang w:val="en-US"/>
        </w:rPr>
        <w:t>ions</w:t>
      </w:r>
      <w:r w:rsidR="00DD7CFE">
        <w:rPr>
          <w:rFonts w:ascii="Palatino Linotype" w:hAnsi="Palatino Linotype"/>
          <w:lang w:val="en-US"/>
        </w:rPr>
        <w:t xml:space="preserve"> of </w:t>
      </w:r>
      <w:r w:rsidR="00D34F5D">
        <w:rPr>
          <w:rFonts w:ascii="Palatino Linotype" w:hAnsi="Palatino Linotype"/>
          <w:lang w:val="en-US"/>
        </w:rPr>
        <w:t xml:space="preserve">the object use. The short circuit of </w:t>
      </w:r>
      <w:proofErr w:type="spellStart"/>
      <w:r w:rsidR="00D34F5D">
        <w:rPr>
          <w:rFonts w:ascii="Palatino Linotype" w:hAnsi="Palatino Linotype"/>
          <w:lang w:val="en-US"/>
        </w:rPr>
        <w:t>Maderthaner’s</w:t>
      </w:r>
      <w:proofErr w:type="spellEnd"/>
      <w:r w:rsidR="00D34F5D">
        <w:rPr>
          <w:rFonts w:ascii="Palatino Linotype" w:hAnsi="Palatino Linotype"/>
          <w:lang w:val="en-US"/>
        </w:rPr>
        <w:t xml:space="preserve"> works arises because they seem to be </w:t>
      </w:r>
      <w:r w:rsidR="00AF5181">
        <w:rPr>
          <w:rFonts w:ascii="Palatino Linotype" w:hAnsi="Palatino Linotype"/>
          <w:lang w:val="en-US"/>
        </w:rPr>
        <w:t>distancing but at the same time near due to the</w:t>
      </w:r>
      <w:r w:rsidR="003349B4">
        <w:rPr>
          <w:rFonts w:ascii="Palatino Linotype" w:hAnsi="Palatino Linotype"/>
          <w:lang w:val="en-US"/>
        </w:rPr>
        <w:t>ir</w:t>
      </w:r>
      <w:r w:rsidR="00AF5181">
        <w:rPr>
          <w:rFonts w:ascii="Palatino Linotype" w:hAnsi="Palatino Linotype"/>
          <w:lang w:val="en-US"/>
        </w:rPr>
        <w:t xml:space="preserve"> </w:t>
      </w:r>
      <w:proofErr w:type="spellStart"/>
      <w:r w:rsidR="00AF5181" w:rsidRPr="000A2418">
        <w:rPr>
          <w:rFonts w:ascii="Palatino Linotype" w:hAnsi="Palatino Linotype"/>
          <w:lang w:val="en-US"/>
        </w:rPr>
        <w:t>recognisability</w:t>
      </w:r>
      <w:proofErr w:type="spellEnd"/>
      <w:r w:rsidR="00AF5181">
        <w:rPr>
          <w:rFonts w:ascii="Palatino Linotype" w:hAnsi="Palatino Linotype"/>
          <w:lang w:val="en-US"/>
        </w:rPr>
        <w:t>.</w:t>
      </w:r>
      <w:r w:rsidR="00841007">
        <w:rPr>
          <w:rFonts w:ascii="Palatino Linotype" w:hAnsi="Palatino Linotype"/>
          <w:lang w:val="en-US"/>
        </w:rPr>
        <w:t xml:space="preserve"> The object</w:t>
      </w:r>
      <w:r w:rsidR="003349B4">
        <w:rPr>
          <w:rFonts w:ascii="Palatino Linotype" w:hAnsi="Palatino Linotype"/>
          <w:lang w:val="en-US"/>
        </w:rPr>
        <w:t xml:space="preserve"> and </w:t>
      </w:r>
      <w:r w:rsidR="003349B4">
        <w:rPr>
          <w:rFonts w:ascii="Palatino Linotype" w:hAnsi="Palatino Linotype"/>
          <w:lang w:val="en-US"/>
        </w:rPr>
        <w:lastRenderedPageBreak/>
        <w:t>the patterns are</w:t>
      </w:r>
      <w:r w:rsidR="00C62DEC">
        <w:rPr>
          <w:rFonts w:ascii="Palatino Linotype" w:hAnsi="Palatino Linotype"/>
          <w:lang w:val="en-US"/>
        </w:rPr>
        <w:t xml:space="preserve"> </w:t>
      </w:r>
      <w:r w:rsidR="00841007">
        <w:rPr>
          <w:rFonts w:ascii="Palatino Linotype" w:hAnsi="Palatino Linotype"/>
          <w:lang w:val="en-US"/>
        </w:rPr>
        <w:t>transfigured in a new element that embodies an endless possibility of relation</w:t>
      </w:r>
      <w:r w:rsidR="00B5600F">
        <w:rPr>
          <w:rFonts w:ascii="Palatino Linotype" w:hAnsi="Palatino Linotype"/>
          <w:lang w:val="en-US"/>
        </w:rPr>
        <w:t>s</w:t>
      </w:r>
      <w:r w:rsidR="00841007">
        <w:rPr>
          <w:rFonts w:ascii="Palatino Linotype" w:hAnsi="Palatino Linotype"/>
          <w:lang w:val="en-US"/>
        </w:rPr>
        <w:t xml:space="preserve"> with the observer. It can be said with Danto’s words: </w:t>
      </w:r>
      <w:r w:rsidR="00DC25C0">
        <w:rPr>
          <w:rFonts w:ascii="Palatino Linotype" w:hAnsi="Palatino Linotype"/>
          <w:i/>
          <w:lang w:val="en-US"/>
        </w:rPr>
        <w:t>the T</w:t>
      </w:r>
      <w:r w:rsidR="00841007" w:rsidRPr="00841007">
        <w:rPr>
          <w:rFonts w:ascii="Palatino Linotype" w:hAnsi="Palatino Linotype"/>
          <w:i/>
          <w:lang w:val="en-US"/>
        </w:rPr>
        <w:t xml:space="preserve">ransfiguration of </w:t>
      </w:r>
      <w:r w:rsidR="00DC25C0">
        <w:rPr>
          <w:rFonts w:ascii="Palatino Linotype" w:hAnsi="Palatino Linotype"/>
          <w:i/>
          <w:lang w:val="en-US"/>
        </w:rPr>
        <w:t>C</w:t>
      </w:r>
      <w:r w:rsidR="00841007" w:rsidRPr="00841007">
        <w:rPr>
          <w:rFonts w:ascii="Palatino Linotype" w:hAnsi="Palatino Linotype"/>
          <w:i/>
          <w:lang w:val="en-US"/>
        </w:rPr>
        <w:t>ommonplace</w:t>
      </w:r>
      <w:r w:rsidR="00841007">
        <w:rPr>
          <w:rFonts w:ascii="Palatino Linotype" w:hAnsi="Palatino Linotype"/>
          <w:lang w:val="en-US"/>
        </w:rPr>
        <w:t xml:space="preserve">, </w:t>
      </w:r>
      <w:r w:rsidR="002D3918">
        <w:rPr>
          <w:rFonts w:ascii="Palatino Linotype" w:hAnsi="Palatino Linotype"/>
          <w:lang w:val="en-US"/>
        </w:rPr>
        <w:t xml:space="preserve">the </w:t>
      </w:r>
      <w:proofErr w:type="spellStart"/>
      <w:r w:rsidR="002D3918" w:rsidRPr="002D3918">
        <w:rPr>
          <w:rFonts w:ascii="Palatino Linotype" w:hAnsi="Palatino Linotype"/>
          <w:lang w:val="en-US"/>
        </w:rPr>
        <w:t>aestheticization</w:t>
      </w:r>
      <w:proofErr w:type="spellEnd"/>
      <w:r w:rsidR="008B7640">
        <w:rPr>
          <w:rFonts w:ascii="Palatino Linotype" w:hAnsi="Palatino Linotype"/>
          <w:lang w:val="en-US"/>
        </w:rPr>
        <w:t xml:space="preserve"> of worlds </w:t>
      </w:r>
      <w:r w:rsidR="002D3918">
        <w:rPr>
          <w:rFonts w:ascii="Palatino Linotype" w:hAnsi="Palatino Linotype"/>
          <w:lang w:val="en-US"/>
        </w:rPr>
        <w:t xml:space="preserve">and life styles rooted in familiar imaginary and </w:t>
      </w:r>
      <w:r w:rsidR="002D3918" w:rsidRPr="002D3918">
        <w:rPr>
          <w:rFonts w:ascii="Palatino Linotype" w:hAnsi="Palatino Linotype"/>
          <w:lang w:val="en-US"/>
        </w:rPr>
        <w:t>unaware</w:t>
      </w:r>
      <w:r w:rsidR="00CB77C3">
        <w:rPr>
          <w:rFonts w:ascii="Palatino Linotype" w:hAnsi="Palatino Linotype"/>
          <w:lang w:val="en-US"/>
        </w:rPr>
        <w:t xml:space="preserve"> of </w:t>
      </w:r>
      <w:r w:rsidR="00A360DB">
        <w:rPr>
          <w:rFonts w:ascii="Palatino Linotype" w:hAnsi="Palatino Linotype"/>
          <w:lang w:val="en-US"/>
        </w:rPr>
        <w:t xml:space="preserve">classical aesthetic controversies. Tennis rackets, simple wood boards together with </w:t>
      </w:r>
      <w:r w:rsidR="00730DC9">
        <w:rPr>
          <w:rFonts w:ascii="Palatino Linotype" w:hAnsi="Palatino Linotype"/>
          <w:lang w:val="en-US"/>
        </w:rPr>
        <w:t>patterns and motifs caught f</w:t>
      </w:r>
      <w:r w:rsidR="00A360DB">
        <w:rPr>
          <w:rFonts w:ascii="Palatino Linotype" w:hAnsi="Palatino Linotype"/>
          <w:lang w:val="en-US"/>
        </w:rPr>
        <w:t>r</w:t>
      </w:r>
      <w:r w:rsidR="00730DC9">
        <w:rPr>
          <w:rFonts w:ascii="Palatino Linotype" w:hAnsi="Palatino Linotype"/>
          <w:lang w:val="en-US"/>
        </w:rPr>
        <w:t>o</w:t>
      </w:r>
      <w:r w:rsidR="00A360DB">
        <w:rPr>
          <w:rFonts w:ascii="Palatino Linotype" w:hAnsi="Palatino Linotype"/>
          <w:lang w:val="en-US"/>
        </w:rPr>
        <w:t xml:space="preserve">m </w:t>
      </w:r>
      <w:r w:rsidR="00730DC9">
        <w:rPr>
          <w:rFonts w:ascii="Palatino Linotype" w:hAnsi="Palatino Linotype"/>
          <w:lang w:val="en-US"/>
        </w:rPr>
        <w:t>a common, unstudied and amateur graphic iconography</w:t>
      </w:r>
      <w:r w:rsidR="008B7640">
        <w:rPr>
          <w:rFonts w:ascii="Palatino Linotype" w:hAnsi="Palatino Linotype"/>
          <w:lang w:val="en-US"/>
        </w:rPr>
        <w:t xml:space="preserve"> diffused</w:t>
      </w:r>
      <w:r w:rsidR="00B5600F" w:rsidRPr="00B5600F">
        <w:rPr>
          <w:rFonts w:ascii="Palatino Linotype" w:hAnsi="Palatino Linotype"/>
          <w:lang w:val="en-US"/>
        </w:rPr>
        <w:t xml:space="preserve"> </w:t>
      </w:r>
      <w:r w:rsidR="00B5600F">
        <w:rPr>
          <w:rFonts w:ascii="Palatino Linotype" w:hAnsi="Palatino Linotype"/>
          <w:lang w:val="en-US"/>
        </w:rPr>
        <w:t>worldwide</w:t>
      </w:r>
      <w:r w:rsidR="00730DC9">
        <w:rPr>
          <w:rFonts w:ascii="Palatino Linotype" w:hAnsi="Palatino Linotype"/>
          <w:lang w:val="en-US"/>
        </w:rPr>
        <w:t xml:space="preserve">, everything is condensed, synthetized and surrogated like in the ready-made spaghetti of </w:t>
      </w:r>
      <w:proofErr w:type="spellStart"/>
      <w:r w:rsidR="00730DC9" w:rsidRPr="00EB07F7">
        <w:rPr>
          <w:rFonts w:ascii="Palatino Linotype" w:hAnsi="Palatino Linotype"/>
          <w:i/>
          <w:lang w:val="en-US"/>
        </w:rPr>
        <w:t>Miracoli</w:t>
      </w:r>
      <w:proofErr w:type="spellEnd"/>
      <w:r w:rsidR="00730DC9" w:rsidRPr="00EB07F7">
        <w:rPr>
          <w:rFonts w:ascii="Palatino Linotype" w:hAnsi="Palatino Linotype"/>
          <w:i/>
          <w:lang w:val="en-US"/>
        </w:rPr>
        <w:t>!.</w:t>
      </w:r>
      <w:r w:rsidR="00B221E4">
        <w:rPr>
          <w:rFonts w:ascii="Palatino Linotype" w:hAnsi="Palatino Linotype"/>
          <w:i/>
          <w:lang w:val="en-US"/>
        </w:rPr>
        <w:t xml:space="preserve"> </w:t>
      </w:r>
      <w:r w:rsidR="00730DC9">
        <w:rPr>
          <w:rFonts w:ascii="Palatino Linotype" w:hAnsi="Palatino Linotype"/>
          <w:lang w:val="en-US"/>
        </w:rPr>
        <w:t xml:space="preserve">Yet almost a miracle, a second </w:t>
      </w:r>
      <w:r w:rsidR="00EB07F7">
        <w:rPr>
          <w:rFonts w:ascii="Palatino Linotype" w:hAnsi="Palatino Linotype"/>
          <w:lang w:val="en-US"/>
        </w:rPr>
        <w:t>diss</w:t>
      </w:r>
      <w:r w:rsidR="0032032D">
        <w:rPr>
          <w:rFonts w:ascii="Palatino Linotype" w:hAnsi="Palatino Linotype"/>
          <w:lang w:val="en-US"/>
        </w:rPr>
        <w:t>embler</w:t>
      </w:r>
      <w:r w:rsidR="00EB07F7">
        <w:rPr>
          <w:rFonts w:ascii="Palatino Linotype" w:hAnsi="Palatino Linotype"/>
          <w:lang w:val="en-US"/>
        </w:rPr>
        <w:t xml:space="preserve"> and ardent life Katharina </w:t>
      </w:r>
      <w:proofErr w:type="spellStart"/>
      <w:r w:rsidR="00EB07F7">
        <w:rPr>
          <w:rFonts w:ascii="Palatino Linotype" w:hAnsi="Palatino Linotype"/>
          <w:lang w:val="en-US"/>
        </w:rPr>
        <w:t>Maderthaner</w:t>
      </w:r>
      <w:proofErr w:type="spellEnd"/>
      <w:r w:rsidR="00EB07F7">
        <w:rPr>
          <w:rFonts w:ascii="Palatino Linotype" w:hAnsi="Palatino Linotype"/>
          <w:lang w:val="en-US"/>
        </w:rPr>
        <w:t xml:space="preserve"> ironically – ironic in the very sense of fiction and wondering –</w:t>
      </w:r>
      <w:r w:rsidR="00C62DEC">
        <w:rPr>
          <w:rFonts w:ascii="Palatino Linotype" w:hAnsi="Palatino Linotype"/>
          <w:lang w:val="en-US"/>
        </w:rPr>
        <w:t xml:space="preserve"> </w:t>
      </w:r>
      <w:r w:rsidR="00EB07F7">
        <w:rPr>
          <w:rFonts w:ascii="Palatino Linotype" w:hAnsi="Palatino Linotype"/>
          <w:lang w:val="en-US"/>
        </w:rPr>
        <w:t xml:space="preserve">gives to the objects belonging to a visual imaginary </w:t>
      </w:r>
      <w:r w:rsidR="00B5600F">
        <w:rPr>
          <w:rFonts w:ascii="Palatino Linotype" w:hAnsi="Palatino Linotype"/>
          <w:lang w:val="en-US"/>
        </w:rPr>
        <w:t xml:space="preserve">too often repulsed </w:t>
      </w:r>
      <w:r w:rsidR="00EB07F7">
        <w:rPr>
          <w:rFonts w:ascii="Palatino Linotype" w:hAnsi="Palatino Linotype"/>
          <w:lang w:val="en-US"/>
        </w:rPr>
        <w:t>that, in her artworks, arise</w:t>
      </w:r>
      <w:r w:rsidR="008B7640">
        <w:rPr>
          <w:rFonts w:ascii="Palatino Linotype" w:hAnsi="Palatino Linotype"/>
          <w:lang w:val="en-US"/>
        </w:rPr>
        <w:t>s</w:t>
      </w:r>
      <w:r w:rsidR="00EB07F7">
        <w:rPr>
          <w:rFonts w:ascii="Palatino Linotype" w:hAnsi="Palatino Linotype"/>
          <w:lang w:val="en-US"/>
        </w:rPr>
        <w:t xml:space="preserve"> scornful and proud</w:t>
      </w:r>
      <w:r w:rsidR="00C62DEC">
        <w:rPr>
          <w:rFonts w:ascii="Palatino Linotype" w:hAnsi="Palatino Linotype"/>
          <w:lang w:val="en-US"/>
        </w:rPr>
        <w:t xml:space="preserve"> </w:t>
      </w:r>
      <w:r w:rsidR="00EB07F7">
        <w:rPr>
          <w:rFonts w:ascii="Palatino Linotype" w:hAnsi="Palatino Linotype"/>
          <w:lang w:val="en-US"/>
        </w:rPr>
        <w:t>before our very eyes.</w:t>
      </w:r>
    </w:p>
    <w:p w:rsidR="00DD7CFE" w:rsidRDefault="00DD7CFE" w:rsidP="00E62F91">
      <w:pPr>
        <w:rPr>
          <w:rFonts w:ascii="Palatino Linotype" w:hAnsi="Palatino Linotype"/>
          <w:lang w:val="en-US"/>
        </w:rPr>
      </w:pPr>
    </w:p>
    <w:p w:rsidR="00C371C8" w:rsidRDefault="00C371C8" w:rsidP="00C371C8">
      <w:pPr>
        <w:jc w:val="right"/>
        <w:rPr>
          <w:rFonts w:ascii="Palatino Linotype" w:hAnsi="Palatino Linotype"/>
          <w:lang w:val="en-US"/>
        </w:rPr>
      </w:pPr>
      <w:r>
        <w:rPr>
          <w:rFonts w:ascii="Palatino Linotype" w:hAnsi="Palatino Linotype"/>
          <w:lang w:val="en-US"/>
        </w:rPr>
        <w:t>Alessandro Pinto</w:t>
      </w:r>
    </w:p>
    <w:p w:rsidR="00DD7CFE" w:rsidRDefault="00DD7CFE" w:rsidP="00E62F91">
      <w:pPr>
        <w:rPr>
          <w:rFonts w:ascii="Palatino Linotype" w:hAnsi="Palatino Linotype"/>
          <w:lang w:val="en-US"/>
        </w:rPr>
      </w:pPr>
      <w:bookmarkStart w:id="0" w:name="_GoBack"/>
      <w:bookmarkEnd w:id="0"/>
    </w:p>
    <w:p w:rsidR="009D477A" w:rsidRDefault="00C62DEC" w:rsidP="00E62F91">
      <w:pPr>
        <w:rPr>
          <w:rFonts w:ascii="Palatino Linotype" w:hAnsi="Palatino Linotype"/>
          <w:lang w:val="en-US"/>
        </w:rPr>
      </w:pPr>
      <w:r>
        <w:rPr>
          <w:rFonts w:ascii="Palatino Linotype" w:hAnsi="Palatino Linotype"/>
          <w:lang w:val="en-US"/>
        </w:rPr>
        <w:t xml:space="preserve"> </w:t>
      </w:r>
    </w:p>
    <w:p w:rsidR="00E551E4" w:rsidRPr="00902F02" w:rsidRDefault="00E551E4" w:rsidP="00E62F91">
      <w:pPr>
        <w:rPr>
          <w:rFonts w:ascii="Palatino Linotype" w:hAnsi="Palatino Linotype"/>
          <w:lang w:val="en-US"/>
        </w:rPr>
      </w:pPr>
    </w:p>
    <w:p w:rsidR="00391307" w:rsidRDefault="00391307">
      <w:pPr>
        <w:rPr>
          <w:rFonts w:ascii="Palatino Linotype" w:hAnsi="Palatino Linotype"/>
          <w:lang w:val="en-US"/>
        </w:rPr>
      </w:pPr>
    </w:p>
    <w:p w:rsidR="00391307" w:rsidRPr="00501450" w:rsidRDefault="00391307">
      <w:pPr>
        <w:rPr>
          <w:rFonts w:ascii="Palatino Linotype" w:hAnsi="Palatino Linotype"/>
          <w:lang w:val="en-US"/>
        </w:rPr>
      </w:pPr>
    </w:p>
    <w:sectPr w:rsidR="00391307" w:rsidRPr="005014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77A"/>
    <w:rsid w:val="00022982"/>
    <w:rsid w:val="00082AEB"/>
    <w:rsid w:val="000A2418"/>
    <w:rsid w:val="001B1184"/>
    <w:rsid w:val="001B4B91"/>
    <w:rsid w:val="002C4D53"/>
    <w:rsid w:val="002C69B6"/>
    <w:rsid w:val="002D3918"/>
    <w:rsid w:val="0032032D"/>
    <w:rsid w:val="003349B4"/>
    <w:rsid w:val="00391307"/>
    <w:rsid w:val="003F45F6"/>
    <w:rsid w:val="00453FC0"/>
    <w:rsid w:val="00480FEB"/>
    <w:rsid w:val="00501450"/>
    <w:rsid w:val="0050563B"/>
    <w:rsid w:val="00725F93"/>
    <w:rsid w:val="00730DC9"/>
    <w:rsid w:val="007A7899"/>
    <w:rsid w:val="00841007"/>
    <w:rsid w:val="008B7640"/>
    <w:rsid w:val="00902F02"/>
    <w:rsid w:val="009A6B5B"/>
    <w:rsid w:val="009D477A"/>
    <w:rsid w:val="00A214D2"/>
    <w:rsid w:val="00A360DB"/>
    <w:rsid w:val="00AB2EB5"/>
    <w:rsid w:val="00AE09B0"/>
    <w:rsid w:val="00AF5181"/>
    <w:rsid w:val="00B221E4"/>
    <w:rsid w:val="00B5600F"/>
    <w:rsid w:val="00C371C8"/>
    <w:rsid w:val="00C62DEC"/>
    <w:rsid w:val="00C90F93"/>
    <w:rsid w:val="00C96714"/>
    <w:rsid w:val="00CB0927"/>
    <w:rsid w:val="00CB77C3"/>
    <w:rsid w:val="00D0228A"/>
    <w:rsid w:val="00D34F5D"/>
    <w:rsid w:val="00D43BCD"/>
    <w:rsid w:val="00DA0F89"/>
    <w:rsid w:val="00DC25C0"/>
    <w:rsid w:val="00DD7CFE"/>
    <w:rsid w:val="00E535D1"/>
    <w:rsid w:val="00E551E4"/>
    <w:rsid w:val="00E62F91"/>
    <w:rsid w:val="00E9030A"/>
    <w:rsid w:val="00EB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rizzuto giovanni</cp:lastModifiedBy>
  <cp:revision>31</cp:revision>
  <cp:lastPrinted>2020-01-16T18:22:00Z</cp:lastPrinted>
  <dcterms:created xsi:type="dcterms:W3CDTF">2016-06-13T07:58:00Z</dcterms:created>
  <dcterms:modified xsi:type="dcterms:W3CDTF">2020-01-16T18:25:00Z</dcterms:modified>
</cp:coreProperties>
</file>